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59" w:rsidRDefault="00916D8D" w:rsidP="00916D8D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 w:rsidRPr="00916D8D">
        <w:rPr>
          <w:rFonts w:ascii="GHEA Grapalat" w:hAnsi="GHEA Grapalat"/>
          <w:b/>
          <w:bCs/>
          <w:color w:val="FF0000"/>
          <w:sz w:val="27"/>
          <w:szCs w:val="27"/>
        </w:rPr>
        <w:t>ՍԻՍԻԱՆԻ ՀԱՄԱՅՆՔԻ ՂԵԿԱՎԱՐԻ ՊԱՇՏՈՆԱԿԱՏԱՐ ԱՐՄԵՆ ՀԱԿՈԲՋԱՆՅԱՆԻ ՇՆՈՐՀԱՎՈՐԱԿԱՆ ՈՒՂԵՐՁԸ ՈՒՍՈՒՑՉԻ ՏՈՆԻ ԱՌԻԹՈՎ</w:t>
      </w:r>
    </w:p>
    <w:p w:rsidR="00916D8D" w:rsidRDefault="00916D8D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916D8D" w:rsidRDefault="00916D8D" w:rsidP="00916D8D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Հարգարժա´ն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ուսուցիչներ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բնագավառի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ջատագովներ</w:t>
      </w:r>
      <w:proofErr w:type="spellEnd"/>
    </w:p>
    <w:p w:rsidR="00916D8D" w:rsidRDefault="00916D8D" w:rsidP="00916D8D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մասնագիտական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կատարում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առաքելություն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մատաղ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սերնդի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հայեցի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դաստիարակության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պատվաբեր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շինարարներն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շինության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հիմնաքարն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կառույցը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շաղախելով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համբերության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քրտնաջան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ցեմենտով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քանզի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սխալ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հիմնաքարը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շինության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փլուզման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պատճառ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դառնալ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սերմանում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արվեստի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տալիս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բանալին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916D8D" w:rsidRDefault="00916D8D" w:rsidP="00916D8D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´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ուսուցիչներ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անմիջականորեն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մատաղ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սերնդի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հոգիների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այնքան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զգույշ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Հետևում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թողնելով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ամենօրյա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հոգսերն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խնդիրները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դասարան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մտնում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ուսուցանելու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պատրաստակամությամբ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ուրախանում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հաջողություններով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կուրախանա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սեփական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ծնողը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տխրում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հավասարապես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եթե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–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չէ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Բարդ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պատասխանատու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է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աշխատանքը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սահման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պահող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մարտիկներ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քանզի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կերտում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վաղվա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քաջարի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հայրենասեր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զինվորին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հրամանատարին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անվախ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հերոսին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916D8D" w:rsidRDefault="00916D8D" w:rsidP="00916D8D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Առանձնակի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վետերան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ուսուցիչներին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վաստակած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հանգստի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երբեք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դադարում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ուսուցիչ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լինելուց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.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սեպտեմբերի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սպասումով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7"/>
          <w:szCs w:val="27"/>
        </w:rPr>
        <w:t>զանգերի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ավարտով</w:t>
      </w:r>
      <w:proofErr w:type="spellEnd"/>
      <w:proofErr w:type="gram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916D8D" w:rsidRDefault="00916D8D" w:rsidP="00916D8D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Ուսուցիչը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կոչում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շարունակում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առանձնահատուկ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Այդպիսին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էլ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մնա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աշակերտներիս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վերաբերմունքը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ուսուցիչներիդ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հանդեպ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916D8D" w:rsidRDefault="00916D8D" w:rsidP="00916D8D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Թո´ղ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Աստված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օրհնի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բացվող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անհոգ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երջանիկ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գնահատված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916D8D" w:rsidRDefault="00916D8D" w:rsidP="00916D8D">
      <w:pPr>
        <w:pStyle w:val="a3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խոնարհում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փառք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916D8D" w:rsidRDefault="00916D8D"/>
    <w:sectPr w:rsidR="00916D8D" w:rsidSect="00916D8D">
      <w:pgSz w:w="12240" w:h="15840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D"/>
    <w:rsid w:val="00916D8D"/>
    <w:rsid w:val="00D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0426"/>
  <w15:chartTrackingRefBased/>
  <w15:docId w15:val="{CF1DAC38-36D4-4893-A800-66DB0F48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2021-10-13T13:09:00Z</dcterms:created>
  <dcterms:modified xsi:type="dcterms:W3CDTF">2021-10-13T13:11:00Z</dcterms:modified>
</cp:coreProperties>
</file>