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BA" w:rsidRPr="00E369BA" w:rsidRDefault="00E369BA" w:rsidP="00E369BA">
      <w:pPr>
        <w:tabs>
          <w:tab w:val="left" w:pos="6847"/>
        </w:tabs>
        <w:spacing w:after="0" w:line="276" w:lineRule="auto"/>
        <w:rPr>
          <w:rFonts w:ascii="GHEA Grapalat" w:eastAsia="Calibri" w:hAnsi="GHEA Grapalat" w:cs="Courier New"/>
          <w:iCs/>
          <w:color w:val="000000"/>
          <w:sz w:val="18"/>
          <w:szCs w:val="18"/>
          <w:lang w:val="hy-AM"/>
        </w:rPr>
      </w:pPr>
      <w:r w:rsidRPr="00E369BA">
        <w:rPr>
          <w:rFonts w:ascii="GHEA Grapalat" w:eastAsia="Calibri" w:hAnsi="GHEA Grapalat" w:cs="Sylfaen"/>
          <w:iCs/>
          <w:color w:val="000000"/>
          <w:sz w:val="18"/>
          <w:szCs w:val="18"/>
          <w:lang w:val="hy-AM"/>
        </w:rPr>
        <w:tab/>
      </w:r>
      <w:r w:rsidR="00C90659" w:rsidRPr="00E369BA">
        <w:rPr>
          <w:rFonts w:ascii="GHEA Grapalat" w:eastAsia="Calibri" w:hAnsi="GHEA Grapalat" w:cs="Sylfaen"/>
          <w:iCs/>
          <w:color w:val="000000"/>
          <w:sz w:val="18"/>
          <w:szCs w:val="18"/>
          <w:lang w:val="hy-AM"/>
        </w:rPr>
        <w:t xml:space="preserve">Հավելված </w:t>
      </w:r>
    </w:p>
    <w:p w:rsidR="00E369BA" w:rsidRPr="00E369BA" w:rsidRDefault="00C90659" w:rsidP="00E369BA">
      <w:pPr>
        <w:tabs>
          <w:tab w:val="left" w:pos="6847"/>
        </w:tabs>
        <w:spacing w:after="0" w:line="276" w:lineRule="auto"/>
        <w:jc w:val="right"/>
        <w:rPr>
          <w:rFonts w:ascii="GHEA Grapalat" w:eastAsia="Calibri" w:hAnsi="GHEA Grapalat" w:cs="Courier New"/>
          <w:iCs/>
          <w:color w:val="000000"/>
          <w:sz w:val="18"/>
          <w:szCs w:val="18"/>
          <w:lang w:val="hy-AM"/>
        </w:rPr>
      </w:pPr>
      <w:r w:rsidRPr="00E369BA">
        <w:rPr>
          <w:rFonts w:ascii="GHEA Grapalat" w:eastAsia="Calibri" w:hAnsi="GHEA Grapalat" w:cs="Sylfaen"/>
          <w:iCs/>
          <w:color w:val="000000"/>
          <w:sz w:val="18"/>
          <w:szCs w:val="18"/>
          <w:lang w:val="hy-AM"/>
        </w:rPr>
        <w:t>ՀՀ</w:t>
      </w:r>
      <w:r w:rsidRPr="00E369BA">
        <w:rPr>
          <w:rFonts w:ascii="GHEA Grapalat" w:eastAsia="Calibri" w:hAnsi="GHEA Grapalat" w:cs="Courier New"/>
          <w:iCs/>
          <w:color w:val="000000"/>
          <w:sz w:val="18"/>
          <w:szCs w:val="18"/>
          <w:lang w:val="hy-AM"/>
        </w:rPr>
        <w:t xml:space="preserve"> </w:t>
      </w:r>
      <w:r w:rsidRPr="00E369BA">
        <w:rPr>
          <w:rFonts w:ascii="GHEA Grapalat" w:eastAsia="Calibri" w:hAnsi="GHEA Grapalat" w:cs="Sylfaen"/>
          <w:iCs/>
          <w:color w:val="000000"/>
          <w:sz w:val="18"/>
          <w:szCs w:val="18"/>
          <w:lang w:val="hy-AM"/>
        </w:rPr>
        <w:t>Սյունիքի</w:t>
      </w:r>
      <w:r w:rsidRPr="00E369BA">
        <w:rPr>
          <w:rFonts w:ascii="GHEA Grapalat" w:eastAsia="Calibri" w:hAnsi="GHEA Grapalat" w:cs="Courier New"/>
          <w:iCs/>
          <w:color w:val="000000"/>
          <w:sz w:val="18"/>
          <w:szCs w:val="18"/>
          <w:lang w:val="hy-AM"/>
        </w:rPr>
        <w:t xml:space="preserve"> </w:t>
      </w:r>
      <w:r w:rsidRPr="00E369BA">
        <w:rPr>
          <w:rFonts w:ascii="GHEA Grapalat" w:eastAsia="Calibri" w:hAnsi="GHEA Grapalat" w:cs="Sylfaen"/>
          <w:iCs/>
          <w:color w:val="000000"/>
          <w:sz w:val="18"/>
          <w:szCs w:val="18"/>
          <w:lang w:val="hy-AM"/>
        </w:rPr>
        <w:t>մարզի</w:t>
      </w:r>
      <w:r w:rsidRPr="00E369BA">
        <w:rPr>
          <w:rFonts w:ascii="GHEA Grapalat" w:eastAsia="Calibri" w:hAnsi="GHEA Grapalat" w:cs="Courier New"/>
          <w:iCs/>
          <w:color w:val="000000"/>
          <w:sz w:val="18"/>
          <w:szCs w:val="18"/>
          <w:lang w:val="hy-AM"/>
        </w:rPr>
        <w:t xml:space="preserve"> </w:t>
      </w:r>
      <w:r w:rsidRPr="00E369BA">
        <w:rPr>
          <w:rFonts w:ascii="GHEA Grapalat" w:eastAsia="Calibri" w:hAnsi="GHEA Grapalat" w:cs="Sylfaen"/>
          <w:iCs/>
          <w:color w:val="000000"/>
          <w:sz w:val="18"/>
          <w:szCs w:val="18"/>
          <w:lang w:val="hy-AM"/>
        </w:rPr>
        <w:t>Սիսիանի</w:t>
      </w:r>
      <w:r w:rsidRPr="00E369BA">
        <w:rPr>
          <w:rFonts w:ascii="GHEA Grapalat" w:eastAsia="Calibri" w:hAnsi="GHEA Grapalat" w:cs="Courier New"/>
          <w:iCs/>
          <w:color w:val="000000"/>
          <w:sz w:val="18"/>
          <w:szCs w:val="18"/>
          <w:lang w:val="hy-AM"/>
        </w:rPr>
        <w:t xml:space="preserve"> </w:t>
      </w:r>
      <w:r w:rsidRPr="00E369BA">
        <w:rPr>
          <w:rFonts w:ascii="GHEA Grapalat" w:eastAsia="Calibri" w:hAnsi="GHEA Grapalat" w:cs="Sylfaen"/>
          <w:iCs/>
          <w:color w:val="000000"/>
          <w:sz w:val="18"/>
          <w:szCs w:val="18"/>
          <w:lang w:val="hy-AM"/>
        </w:rPr>
        <w:t>համայնքի</w:t>
      </w:r>
      <w:r w:rsidRPr="00E369BA">
        <w:rPr>
          <w:rFonts w:ascii="GHEA Grapalat" w:eastAsia="Calibri" w:hAnsi="GHEA Grapalat" w:cs="Courier New"/>
          <w:iCs/>
          <w:color w:val="000000"/>
          <w:sz w:val="18"/>
          <w:szCs w:val="18"/>
          <w:lang w:val="hy-AM"/>
        </w:rPr>
        <w:t xml:space="preserve"> </w:t>
      </w:r>
      <w:r w:rsidRPr="00E369BA">
        <w:rPr>
          <w:rFonts w:ascii="GHEA Grapalat" w:eastAsia="Calibri" w:hAnsi="GHEA Grapalat" w:cs="Sylfaen"/>
          <w:iCs/>
          <w:color w:val="000000"/>
          <w:sz w:val="18"/>
          <w:szCs w:val="18"/>
          <w:lang w:val="hy-AM"/>
        </w:rPr>
        <w:t>ավագանու</w:t>
      </w:r>
      <w:r w:rsidRPr="00E369BA">
        <w:rPr>
          <w:rFonts w:ascii="GHEA Grapalat" w:eastAsia="Calibri" w:hAnsi="GHEA Grapalat" w:cs="Courier New"/>
          <w:iCs/>
          <w:color w:val="000000"/>
          <w:sz w:val="18"/>
          <w:szCs w:val="18"/>
          <w:lang w:val="hy-AM"/>
        </w:rPr>
        <w:t xml:space="preserve"> </w:t>
      </w:r>
    </w:p>
    <w:p w:rsidR="00C90659" w:rsidRPr="00E369BA" w:rsidRDefault="00C90659" w:rsidP="00E369BA">
      <w:pPr>
        <w:tabs>
          <w:tab w:val="left" w:pos="6847"/>
        </w:tabs>
        <w:spacing w:after="0" w:line="276" w:lineRule="auto"/>
        <w:jc w:val="right"/>
        <w:rPr>
          <w:rFonts w:ascii="GHEA Grapalat" w:eastAsia="Calibri" w:hAnsi="GHEA Grapalat" w:cs="Sylfaen"/>
          <w:iCs/>
          <w:color w:val="000000"/>
          <w:sz w:val="18"/>
          <w:szCs w:val="18"/>
          <w:lang w:val="hy-AM"/>
        </w:rPr>
      </w:pPr>
      <w:r w:rsidRPr="00E369BA">
        <w:rPr>
          <w:rFonts w:ascii="GHEA Grapalat" w:eastAsia="Calibri" w:hAnsi="GHEA Grapalat" w:cs="Courier New"/>
          <w:iCs/>
          <w:color w:val="000000"/>
          <w:sz w:val="18"/>
          <w:szCs w:val="18"/>
          <w:lang w:val="hy-AM"/>
        </w:rPr>
        <w:t>2022</w:t>
      </w:r>
      <w:r w:rsidRPr="00E369BA">
        <w:rPr>
          <w:rFonts w:ascii="GHEA Grapalat" w:eastAsia="Calibri" w:hAnsi="GHEA Grapalat" w:cs="Sylfaen"/>
          <w:iCs/>
          <w:color w:val="000000"/>
          <w:sz w:val="18"/>
          <w:szCs w:val="18"/>
          <w:lang w:val="hy-AM"/>
        </w:rPr>
        <w:t>թ</w:t>
      </w:r>
      <w:r w:rsidRPr="00E369BA">
        <w:rPr>
          <w:rFonts w:ascii="GHEA Grapalat" w:eastAsia="Calibri" w:hAnsi="GHEA Grapalat" w:cs="Courier New"/>
          <w:iCs/>
          <w:color w:val="000000"/>
          <w:sz w:val="18"/>
          <w:szCs w:val="18"/>
          <w:lang w:val="hy-AM"/>
        </w:rPr>
        <w:t>.</w:t>
      </w:r>
      <w:r w:rsidR="00E369BA" w:rsidRPr="00E369BA">
        <w:rPr>
          <w:rFonts w:ascii="GHEA Grapalat" w:eastAsia="Calibri" w:hAnsi="GHEA Grapalat" w:cs="Courier New"/>
          <w:iCs/>
          <w:color w:val="000000"/>
          <w:sz w:val="18"/>
          <w:szCs w:val="18"/>
          <w:lang w:val="hy-AM"/>
        </w:rPr>
        <w:t xml:space="preserve"> </w:t>
      </w:r>
      <w:r w:rsidRPr="00E369BA">
        <w:rPr>
          <w:rFonts w:ascii="GHEA Grapalat" w:eastAsia="Calibri" w:hAnsi="GHEA Grapalat" w:cs="Courier New"/>
          <w:iCs/>
          <w:color w:val="000000"/>
          <w:sz w:val="18"/>
          <w:szCs w:val="18"/>
          <w:lang w:val="hy-AM"/>
        </w:rPr>
        <w:t xml:space="preserve">հուլիսի </w:t>
      </w:r>
      <w:r w:rsidR="00E369BA" w:rsidRPr="00E369BA">
        <w:rPr>
          <w:rFonts w:ascii="GHEA Grapalat" w:eastAsia="Calibri" w:hAnsi="GHEA Grapalat" w:cs="Courier New"/>
          <w:iCs/>
          <w:color w:val="000000"/>
          <w:sz w:val="18"/>
          <w:szCs w:val="18"/>
          <w:lang w:val="hy-AM"/>
        </w:rPr>
        <w:t>29-ի</w:t>
      </w:r>
      <w:r w:rsidRPr="00E369BA">
        <w:rPr>
          <w:rFonts w:ascii="GHEA Grapalat" w:eastAsia="Calibri" w:hAnsi="GHEA Grapalat" w:cs="Sylfaen"/>
          <w:iCs/>
          <w:color w:val="000000"/>
          <w:sz w:val="18"/>
          <w:szCs w:val="18"/>
          <w:lang w:val="hy-AM"/>
        </w:rPr>
        <w:t xml:space="preserve"> թիվ </w:t>
      </w:r>
      <w:r w:rsidR="00E369BA" w:rsidRPr="00E369BA">
        <w:rPr>
          <w:rFonts w:ascii="GHEA Grapalat" w:eastAsia="Calibri" w:hAnsi="GHEA Grapalat" w:cs="Sylfaen"/>
          <w:iCs/>
          <w:color w:val="000000"/>
          <w:sz w:val="18"/>
          <w:szCs w:val="18"/>
          <w:lang w:val="hy-AM"/>
        </w:rPr>
        <w:t>62-Ա</w:t>
      </w:r>
      <w:r w:rsidRPr="00E369BA">
        <w:rPr>
          <w:rFonts w:ascii="GHEA Grapalat" w:eastAsia="Calibri" w:hAnsi="GHEA Grapalat" w:cs="Sylfaen"/>
          <w:iCs/>
          <w:color w:val="000000"/>
          <w:sz w:val="18"/>
          <w:szCs w:val="18"/>
          <w:lang w:val="hy-AM"/>
        </w:rPr>
        <w:t xml:space="preserve"> որոշման</w:t>
      </w:r>
    </w:p>
    <w:p w:rsidR="00C90659" w:rsidRPr="00E369BA" w:rsidRDefault="00C90659" w:rsidP="00C90659">
      <w:pPr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</w:p>
    <w:p w:rsidR="00C90659" w:rsidRPr="00E369BA" w:rsidRDefault="00C90659" w:rsidP="00C90659">
      <w:pPr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bookmarkStart w:id="0" w:name="_GoBack"/>
      <w:bookmarkEnd w:id="0"/>
    </w:p>
    <w:p w:rsidR="001E7AD6" w:rsidRPr="001E7AD6" w:rsidRDefault="001E7AD6" w:rsidP="00C90659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E7AD6">
        <w:rPr>
          <w:rFonts w:ascii="GHEA Grapalat" w:hAnsi="GHEA Grapalat"/>
          <w:b/>
          <w:sz w:val="28"/>
          <w:szCs w:val="28"/>
          <w:lang w:val="hy-AM"/>
        </w:rPr>
        <w:t>ՑԱՆԿ</w:t>
      </w:r>
    </w:p>
    <w:p w:rsidR="00291232" w:rsidRPr="001E7AD6" w:rsidRDefault="00E369BA" w:rsidP="00C90659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369BA">
        <w:rPr>
          <w:rFonts w:ascii="GHEA Grapalat" w:hAnsi="GHEA Grapalat"/>
          <w:b/>
          <w:sz w:val="28"/>
          <w:szCs w:val="28"/>
          <w:lang w:val="hy-AM"/>
        </w:rPr>
        <w:t>«ՄՏՍ Հայաստան» ՓԲԸ-ին</w:t>
      </w:r>
      <w:r w:rsidRPr="00E369BA">
        <w:rPr>
          <w:rFonts w:ascii="GHEA Grapalat" w:hAnsi="GHEA Grapalat"/>
          <w:b/>
          <w:sz w:val="28"/>
          <w:szCs w:val="28"/>
          <w:lang w:val="hy-AM"/>
        </w:rPr>
        <w:t xml:space="preserve"> տրամադրվող</w:t>
      </w:r>
      <w:r w:rsidRPr="00E369BA">
        <w:rPr>
          <w:rFonts w:ascii="GHEA Grapalat" w:hAnsi="GHEA Grapalat"/>
          <w:color w:val="333333"/>
          <w:sz w:val="28"/>
          <w:szCs w:val="28"/>
          <w:shd w:val="clear" w:color="auto" w:fill="FFFFFF"/>
          <w:lang w:val="hy-AM"/>
        </w:rPr>
        <w:t xml:space="preserve"> </w:t>
      </w:r>
      <w:r w:rsidRPr="00E369BA">
        <w:rPr>
          <w:rFonts w:ascii="GHEA Grapalat" w:hAnsi="GHEA Grapalat"/>
          <w:b/>
          <w:sz w:val="28"/>
          <w:szCs w:val="28"/>
          <w:lang w:val="hy-AM"/>
        </w:rPr>
        <w:t>հ</w:t>
      </w:r>
      <w:r w:rsidR="00C90659" w:rsidRPr="00E369BA">
        <w:rPr>
          <w:rFonts w:ascii="GHEA Grapalat" w:hAnsi="GHEA Grapalat"/>
          <w:b/>
          <w:sz w:val="28"/>
          <w:szCs w:val="28"/>
          <w:lang w:val="hy-AM"/>
        </w:rPr>
        <w:t>ենասյուներ</w:t>
      </w:r>
      <w:r w:rsidR="001E7AD6" w:rsidRPr="001E7AD6">
        <w:rPr>
          <w:rFonts w:ascii="GHEA Grapalat" w:hAnsi="GHEA Grapalat"/>
          <w:b/>
          <w:sz w:val="28"/>
          <w:szCs w:val="28"/>
          <w:lang w:val="hy-AM"/>
        </w:rPr>
        <w:t>ի</w:t>
      </w:r>
    </w:p>
    <w:p w:rsidR="00C90659" w:rsidRPr="00E369BA" w:rsidRDefault="00C90659" w:rsidP="00C90659">
      <w:pPr>
        <w:jc w:val="center"/>
        <w:rPr>
          <w:rFonts w:ascii="GHEA Grapalat" w:hAnsi="GHEA Grapalat"/>
          <w:b/>
          <w:sz w:val="40"/>
          <w:szCs w:val="40"/>
          <w:u w:val="single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544"/>
      </w:tblGrid>
      <w:tr w:rsidR="00C90659" w:rsidRPr="00E369BA" w:rsidTr="001E7AD6">
        <w:trPr>
          <w:trHeight w:val="832"/>
        </w:trPr>
        <w:tc>
          <w:tcPr>
            <w:tcW w:w="4673" w:type="dxa"/>
            <w:vAlign w:val="center"/>
          </w:tcPr>
          <w:p w:rsidR="00C90659" w:rsidRPr="00E369BA" w:rsidRDefault="00C90659" w:rsidP="00E369B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Փողոցների անվանում</w:t>
            </w:r>
          </w:p>
        </w:tc>
        <w:tc>
          <w:tcPr>
            <w:tcW w:w="3544" w:type="dxa"/>
            <w:vAlign w:val="center"/>
          </w:tcPr>
          <w:p w:rsidR="00C90659" w:rsidRPr="00E369BA" w:rsidRDefault="00C90659" w:rsidP="00E369B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Հենասյուների քանակ</w:t>
            </w:r>
          </w:p>
        </w:tc>
      </w:tr>
      <w:tr w:rsidR="00C90659" w:rsidRPr="00E369BA" w:rsidTr="001E7AD6">
        <w:trPr>
          <w:trHeight w:val="419"/>
        </w:trPr>
        <w:tc>
          <w:tcPr>
            <w:tcW w:w="4673" w:type="dxa"/>
            <w:vAlign w:val="center"/>
          </w:tcPr>
          <w:p w:rsidR="00C90659" w:rsidRPr="00E369BA" w:rsidRDefault="00C90659" w:rsidP="00E369B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Նար-Դոս</w:t>
            </w:r>
            <w:r w:rsidR="003A28B5" w:rsidRPr="00E369BA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</w:p>
        </w:tc>
        <w:tc>
          <w:tcPr>
            <w:tcW w:w="3544" w:type="dxa"/>
            <w:vAlign w:val="center"/>
          </w:tcPr>
          <w:p w:rsidR="00C90659" w:rsidRPr="00E369BA" w:rsidRDefault="00C90659" w:rsidP="00E369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C90659" w:rsidRPr="00E369BA" w:rsidTr="001E7AD6">
        <w:trPr>
          <w:trHeight w:val="495"/>
        </w:trPr>
        <w:tc>
          <w:tcPr>
            <w:tcW w:w="4673" w:type="dxa"/>
            <w:vAlign w:val="center"/>
          </w:tcPr>
          <w:p w:rsidR="00C90659" w:rsidRPr="00E369BA" w:rsidRDefault="00C90659" w:rsidP="00E369B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Խանջյան</w:t>
            </w:r>
          </w:p>
        </w:tc>
        <w:tc>
          <w:tcPr>
            <w:tcW w:w="3544" w:type="dxa"/>
            <w:vAlign w:val="center"/>
          </w:tcPr>
          <w:p w:rsidR="00C90659" w:rsidRPr="00E369BA" w:rsidRDefault="00C90659" w:rsidP="00E369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C90659" w:rsidRPr="00E369BA" w:rsidTr="001E7AD6">
        <w:trPr>
          <w:trHeight w:val="442"/>
        </w:trPr>
        <w:tc>
          <w:tcPr>
            <w:tcW w:w="4673" w:type="dxa"/>
            <w:vAlign w:val="center"/>
          </w:tcPr>
          <w:p w:rsidR="00C90659" w:rsidRPr="00E369BA" w:rsidRDefault="00C90659" w:rsidP="00E369B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Խորենի</w:t>
            </w:r>
          </w:p>
        </w:tc>
        <w:tc>
          <w:tcPr>
            <w:tcW w:w="3544" w:type="dxa"/>
            <w:vAlign w:val="center"/>
          </w:tcPr>
          <w:p w:rsidR="00C90659" w:rsidRPr="00E369BA" w:rsidRDefault="00C90659" w:rsidP="00E369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</w:tr>
      <w:tr w:rsidR="00C90659" w:rsidRPr="00E369BA" w:rsidTr="001E7AD6">
        <w:trPr>
          <w:trHeight w:val="533"/>
        </w:trPr>
        <w:tc>
          <w:tcPr>
            <w:tcW w:w="4673" w:type="dxa"/>
            <w:vAlign w:val="center"/>
          </w:tcPr>
          <w:p w:rsidR="00C90659" w:rsidRPr="00E369BA" w:rsidRDefault="00C90659" w:rsidP="00E369B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Թումանյան</w:t>
            </w:r>
          </w:p>
        </w:tc>
        <w:tc>
          <w:tcPr>
            <w:tcW w:w="3544" w:type="dxa"/>
            <w:vAlign w:val="center"/>
          </w:tcPr>
          <w:p w:rsidR="00C90659" w:rsidRPr="00E369BA" w:rsidRDefault="00C90659" w:rsidP="00E369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</w:p>
        </w:tc>
      </w:tr>
      <w:tr w:rsidR="00C90659" w:rsidRPr="00E369BA" w:rsidTr="001E7AD6">
        <w:trPr>
          <w:trHeight w:val="467"/>
        </w:trPr>
        <w:tc>
          <w:tcPr>
            <w:tcW w:w="4673" w:type="dxa"/>
            <w:vAlign w:val="center"/>
          </w:tcPr>
          <w:p w:rsidR="00C90659" w:rsidRPr="00E369BA" w:rsidRDefault="00C90659" w:rsidP="00E369B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Սիսական</w:t>
            </w:r>
          </w:p>
        </w:tc>
        <w:tc>
          <w:tcPr>
            <w:tcW w:w="3544" w:type="dxa"/>
            <w:vAlign w:val="center"/>
          </w:tcPr>
          <w:p w:rsidR="00C90659" w:rsidRPr="00E369BA" w:rsidRDefault="00C90659" w:rsidP="00E369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</w:tr>
      <w:tr w:rsidR="00C90659" w:rsidRPr="00E369BA" w:rsidTr="001E7AD6">
        <w:trPr>
          <w:trHeight w:val="557"/>
        </w:trPr>
        <w:tc>
          <w:tcPr>
            <w:tcW w:w="4673" w:type="dxa"/>
            <w:vAlign w:val="center"/>
          </w:tcPr>
          <w:p w:rsidR="00C90659" w:rsidRPr="00E369BA" w:rsidRDefault="00C90659" w:rsidP="00E369B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3A28B5" w:rsidRPr="00E369B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3A28B5" w:rsidRPr="00E369BA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Մանուկյան</w:t>
            </w:r>
          </w:p>
        </w:tc>
        <w:tc>
          <w:tcPr>
            <w:tcW w:w="3544" w:type="dxa"/>
            <w:vAlign w:val="center"/>
          </w:tcPr>
          <w:p w:rsidR="00C90659" w:rsidRPr="00E369BA" w:rsidRDefault="00C90659" w:rsidP="00E369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C90659" w:rsidRPr="00E369BA" w:rsidTr="001E7AD6">
        <w:trPr>
          <w:trHeight w:val="505"/>
        </w:trPr>
        <w:tc>
          <w:tcPr>
            <w:tcW w:w="4673" w:type="dxa"/>
            <w:vAlign w:val="center"/>
          </w:tcPr>
          <w:p w:rsidR="00C90659" w:rsidRPr="00E369BA" w:rsidRDefault="00C90659" w:rsidP="00E369B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Իսրայելյան</w:t>
            </w:r>
          </w:p>
        </w:tc>
        <w:tc>
          <w:tcPr>
            <w:tcW w:w="3544" w:type="dxa"/>
            <w:vAlign w:val="center"/>
          </w:tcPr>
          <w:p w:rsidR="00C90659" w:rsidRPr="00E369BA" w:rsidRDefault="00C90659" w:rsidP="00E369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C90659" w:rsidRPr="00E369BA" w:rsidTr="001E7AD6">
        <w:trPr>
          <w:trHeight w:val="469"/>
        </w:trPr>
        <w:tc>
          <w:tcPr>
            <w:tcW w:w="4673" w:type="dxa"/>
            <w:vAlign w:val="center"/>
          </w:tcPr>
          <w:p w:rsidR="00C90659" w:rsidRPr="00E369BA" w:rsidRDefault="00C90659" w:rsidP="00E369B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en-US"/>
              </w:rPr>
              <w:t>H 44</w:t>
            </w: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Մայրուղու հատված</w:t>
            </w:r>
          </w:p>
        </w:tc>
        <w:tc>
          <w:tcPr>
            <w:tcW w:w="3544" w:type="dxa"/>
            <w:vAlign w:val="center"/>
          </w:tcPr>
          <w:p w:rsidR="00C90659" w:rsidRPr="00E369BA" w:rsidRDefault="00C90659" w:rsidP="00E369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69BA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</w:tr>
    </w:tbl>
    <w:p w:rsidR="00C90659" w:rsidRPr="00E369BA" w:rsidRDefault="00C90659" w:rsidP="00C90659">
      <w:pPr>
        <w:jc w:val="center"/>
        <w:rPr>
          <w:rFonts w:ascii="GHEA Grapalat" w:hAnsi="GHEA Grapalat"/>
          <w:b/>
          <w:sz w:val="40"/>
          <w:szCs w:val="40"/>
          <w:u w:val="single"/>
          <w:lang w:val="hy-AM"/>
        </w:rPr>
      </w:pPr>
    </w:p>
    <w:p w:rsidR="00C90659" w:rsidRPr="00E369BA" w:rsidRDefault="00C90659" w:rsidP="00C90659">
      <w:pPr>
        <w:jc w:val="center"/>
        <w:rPr>
          <w:rFonts w:ascii="GHEA Grapalat" w:hAnsi="GHEA Grapalat"/>
          <w:b/>
          <w:sz w:val="40"/>
          <w:szCs w:val="40"/>
          <w:u w:val="single"/>
          <w:lang w:val="hy-AM"/>
        </w:rPr>
      </w:pPr>
    </w:p>
    <w:p w:rsidR="00C90659" w:rsidRPr="00E369BA" w:rsidRDefault="00E369BA" w:rsidP="00E369BA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E369BA">
        <w:rPr>
          <w:rFonts w:ascii="GHEA Grapalat" w:hAnsi="GHEA Grapalat"/>
          <w:b/>
          <w:sz w:val="24"/>
          <w:szCs w:val="24"/>
          <w:lang w:val="hy-AM"/>
        </w:rPr>
        <w:t xml:space="preserve">  Աշխատակազմի քարտուղարի ժ/պ՝                                      Ա</w:t>
      </w:r>
      <w:r w:rsidRPr="00E369BA">
        <w:rPr>
          <w:rFonts w:ascii="MS Mincho" w:eastAsia="MS Mincho" w:hAnsi="MS Mincho" w:cs="MS Mincho"/>
          <w:b/>
          <w:sz w:val="24"/>
          <w:szCs w:val="24"/>
          <w:lang w:val="hy-AM"/>
        </w:rPr>
        <w:t>․</w:t>
      </w:r>
      <w:r w:rsidRPr="00E369BA">
        <w:rPr>
          <w:rFonts w:ascii="GHEA Grapalat" w:hAnsi="GHEA Grapalat"/>
          <w:b/>
          <w:sz w:val="24"/>
          <w:szCs w:val="24"/>
          <w:lang w:val="hy-AM"/>
        </w:rPr>
        <w:t xml:space="preserve"> Կարապետյան</w:t>
      </w:r>
    </w:p>
    <w:p w:rsidR="00C90659" w:rsidRPr="00E369BA" w:rsidRDefault="00C90659" w:rsidP="00E369BA">
      <w:pPr>
        <w:rPr>
          <w:rFonts w:ascii="GHEA Grapalat" w:hAnsi="GHEA Grapalat"/>
          <w:b/>
          <w:sz w:val="40"/>
          <w:szCs w:val="40"/>
          <w:u w:val="single"/>
          <w:lang w:val="hy-AM"/>
        </w:rPr>
      </w:pPr>
    </w:p>
    <w:sectPr w:rsidR="00C90659" w:rsidRPr="00E369BA" w:rsidSect="001E7AD6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83"/>
    <w:rsid w:val="001E7AD6"/>
    <w:rsid w:val="00275C9B"/>
    <w:rsid w:val="00291232"/>
    <w:rsid w:val="003A28B5"/>
    <w:rsid w:val="00874D83"/>
    <w:rsid w:val="00C90659"/>
    <w:rsid w:val="00E3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0DCF"/>
  <w15:chartTrackingRefBased/>
  <w15:docId w15:val="{5C37D535-33BA-4431-8C70-D687E525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CCD1D-F523-4F7A-9407-44FA2A5C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2022-08-01T10:53:00Z</dcterms:created>
  <dcterms:modified xsi:type="dcterms:W3CDTF">2022-08-01T10:53:00Z</dcterms:modified>
</cp:coreProperties>
</file>