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Pr="00DF2A1C" w:rsidRDefault="000948CA" w:rsidP="00DF2A1C">
      <w:pPr>
        <w:pStyle w:val="bc6k"/>
        <w:shd w:val="clear" w:color="auto" w:fill="FFFFFF"/>
        <w:spacing w:before="0" w:beforeAutospacing="0" w:after="0" w:afterAutospacing="0"/>
        <w:ind w:left="7200" w:right="150" w:firstLine="720"/>
        <w:rPr>
          <w:rFonts w:ascii="GHEA Grapalat" w:hAnsi="GHEA Grapalat"/>
          <w:i/>
          <w:color w:val="000000"/>
          <w:sz w:val="18"/>
          <w:szCs w:val="18"/>
        </w:rPr>
      </w:pPr>
      <w:proofErr w:type="spellStart"/>
      <w:r>
        <w:rPr>
          <w:rFonts w:ascii="GHEA Grapalat" w:hAnsi="GHEA Grapalat"/>
          <w:i/>
          <w:color w:val="000000"/>
          <w:sz w:val="18"/>
          <w:szCs w:val="18"/>
        </w:rPr>
        <w:t>Հավելված</w:t>
      </w:r>
      <w:proofErr w:type="spellEnd"/>
    </w:p>
    <w:p w:rsidR="00DF2A1C" w:rsidRPr="008C7735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color w:val="000000"/>
          <w:lang w:val="hy-AM"/>
        </w:rPr>
      </w:pPr>
      <w:r w:rsidRPr="00DF2A1C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DF2A1C">
        <w:rPr>
          <w:rFonts w:ascii="GHEA Grapalat" w:hAnsi="GHEA Grapalat"/>
          <w:sz w:val="18"/>
          <w:szCs w:val="18"/>
          <w:lang w:val="hy-AM"/>
        </w:rPr>
        <w:br/>
        <w:t>20</w:t>
      </w:r>
      <w:r w:rsidR="00BF6372">
        <w:rPr>
          <w:rFonts w:ascii="GHEA Grapalat" w:hAnsi="GHEA Grapalat"/>
          <w:sz w:val="18"/>
          <w:szCs w:val="18"/>
        </w:rPr>
        <w:t>21</w:t>
      </w:r>
      <w:r w:rsidRPr="00DF2A1C">
        <w:rPr>
          <w:rFonts w:ascii="GHEA Grapalat" w:hAnsi="GHEA Grapalat"/>
          <w:sz w:val="18"/>
          <w:szCs w:val="18"/>
          <w:lang w:val="hy-AM"/>
        </w:rPr>
        <w:t xml:space="preserve">թ. </w:t>
      </w:r>
      <w:proofErr w:type="spellStart"/>
      <w:r w:rsidR="000948CA">
        <w:rPr>
          <w:rFonts w:ascii="GHEA Grapalat" w:hAnsi="GHEA Grapalat"/>
          <w:sz w:val="18"/>
          <w:szCs w:val="18"/>
        </w:rPr>
        <w:t>հունվարի</w:t>
      </w:r>
      <w:proofErr w:type="spellEnd"/>
      <w:r w:rsidR="000948CA">
        <w:rPr>
          <w:rFonts w:ascii="GHEA Grapalat" w:hAnsi="GHEA Grapalat"/>
          <w:sz w:val="18"/>
          <w:szCs w:val="18"/>
        </w:rPr>
        <w:t xml:space="preserve"> 27-</w:t>
      </w:r>
      <w:r w:rsidRPr="008C7735">
        <w:rPr>
          <w:rFonts w:ascii="GHEA Grapalat" w:hAnsi="GHEA Grapalat"/>
          <w:sz w:val="18"/>
          <w:szCs w:val="18"/>
          <w:lang w:val="hy-AM"/>
        </w:rPr>
        <w:t xml:space="preserve">ի թիվ </w:t>
      </w:r>
      <w:r w:rsidR="00E57C1A">
        <w:rPr>
          <w:rFonts w:ascii="GHEA Grapalat" w:hAnsi="GHEA Grapalat"/>
          <w:sz w:val="18"/>
          <w:szCs w:val="18"/>
        </w:rPr>
        <w:t>08-Ա</w:t>
      </w:r>
      <w:r w:rsidRPr="008C773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DF2A1C">
        <w:rPr>
          <w:rFonts w:ascii="GHEA Grapalat" w:hAnsi="GHEA Grapalat"/>
          <w:sz w:val="18"/>
          <w:szCs w:val="18"/>
          <w:lang w:val="hy-AM"/>
        </w:rPr>
        <w:t>որոշման</w:t>
      </w:r>
      <w:r w:rsidRPr="008C7735">
        <w:rPr>
          <w:rFonts w:ascii="GHEA Grapalat" w:hAnsi="GHEA Grapalat"/>
          <w:color w:val="000000"/>
          <w:lang w:val="hy-AM"/>
        </w:rPr>
        <w:t xml:space="preserve"> </w:t>
      </w:r>
    </w:p>
    <w:p w:rsidR="00DF2A1C" w:rsidRPr="008C7735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center"/>
        <w:rPr>
          <w:rFonts w:ascii="GHEA Grapalat" w:hAnsi="GHEA Grapalat"/>
          <w:color w:val="000000"/>
          <w:lang w:val="hy-AM"/>
        </w:rPr>
      </w:pPr>
    </w:p>
    <w:p w:rsidR="00DF2A1C" w:rsidRPr="008C7735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center"/>
        <w:rPr>
          <w:rFonts w:ascii="GHEA Grapalat" w:hAnsi="GHEA Grapalat"/>
          <w:color w:val="000000"/>
          <w:lang w:val="hy-AM"/>
        </w:rPr>
      </w:pPr>
    </w:p>
    <w:p w:rsidR="00E51376" w:rsidRPr="008C7735" w:rsidRDefault="00E51376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b/>
          <w:color w:val="000000"/>
          <w:lang w:val="hy-AM"/>
        </w:rPr>
      </w:pPr>
      <w:r w:rsidRPr="008C7735">
        <w:rPr>
          <w:rFonts w:ascii="GHEA Grapalat" w:hAnsi="GHEA Grapalat"/>
          <w:b/>
          <w:color w:val="000000"/>
          <w:lang w:val="hy-AM"/>
        </w:rPr>
        <w:t>ԳՈՒՅՔՈՎ ՄԱՏՈՒՑԱԾ ԾԱՌԱՅՈՒԹՅԱՆ ՉԱՓՈՐՈՇԻՉ</w:t>
      </w:r>
    </w:p>
    <w:p w:rsidR="00E51376" w:rsidRPr="008C7735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160"/>
        <w:gridCol w:w="2268"/>
      </w:tblGrid>
      <w:tr w:rsidR="00E51376" w:rsidRPr="00DF2A1C" w:rsidTr="00E57C1A">
        <w:trPr>
          <w:trHeight w:val="1385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b/>
                <w:color w:val="000000"/>
              </w:rPr>
              <w:t>Ծառայության</w:t>
            </w:r>
            <w:proofErr w:type="spellEnd"/>
            <w:r w:rsidRPr="00DF2A1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b/>
                <w:color w:val="000000"/>
              </w:rPr>
              <w:t>տեսակը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E51376" w:rsidRPr="00DF2A1C" w:rsidRDefault="00E51376" w:rsidP="00DF2A1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2A1C">
              <w:rPr>
                <w:rFonts w:ascii="GHEA Grapalat" w:hAnsi="GHEA Grapalat"/>
                <w:b/>
                <w:sz w:val="24"/>
                <w:szCs w:val="24"/>
              </w:rPr>
              <w:t>Չափման միավոր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376" w:rsidRPr="00DF2A1C" w:rsidRDefault="00E51376" w:rsidP="00DF2A1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F2A1C">
              <w:rPr>
                <w:rFonts w:ascii="GHEA Grapalat" w:hAnsi="GHEA Grapalat"/>
                <w:b/>
                <w:sz w:val="24"/>
                <w:szCs w:val="24"/>
              </w:rPr>
              <w:t>Միավորի</w:t>
            </w:r>
            <w:proofErr w:type="spellEnd"/>
            <w:r w:rsidRPr="00DF2A1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b/>
                <w:sz w:val="24"/>
                <w:szCs w:val="24"/>
              </w:rPr>
              <w:t>արժեքը</w:t>
            </w:r>
            <w:proofErr w:type="spellEnd"/>
            <w:r w:rsidR="008C773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6954A4">
              <w:rPr>
                <w:rFonts w:ascii="GHEA Grapalat" w:hAnsi="GHEA Grapalat"/>
                <w:b/>
                <w:sz w:val="24"/>
                <w:szCs w:val="24"/>
              </w:rPr>
              <w:t>վառելիքով</w:t>
            </w:r>
            <w:proofErr w:type="spellEnd"/>
            <w:r w:rsidRPr="00DF2A1C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F2A1C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</w:p>
        </w:tc>
      </w:tr>
      <w:tr w:rsidR="00E51376" w:rsidRPr="00DF2A1C" w:rsidTr="00DF2A1C">
        <w:trPr>
          <w:trHeight w:val="567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color w:val="000000"/>
              </w:rPr>
              <w:t>Տրակտորով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հունձ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BF6372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8000</w:t>
            </w:r>
          </w:p>
        </w:tc>
      </w:tr>
      <w:tr w:rsidR="00E51376" w:rsidRPr="00DF2A1C" w:rsidTr="00DF2A1C">
        <w:trPr>
          <w:trHeight w:val="848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Տրակտորով խոտի հավաքում</w:t>
            </w:r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BF6372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6000</w:t>
            </w:r>
          </w:p>
        </w:tc>
      </w:tr>
      <w:tr w:rsidR="00E51376" w:rsidRPr="00DF2A1C" w:rsidTr="00DF2A1C">
        <w:trPr>
          <w:trHeight w:val="653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Խոտի հակավորում</w:t>
            </w:r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հակ</w:t>
            </w:r>
          </w:p>
        </w:tc>
        <w:tc>
          <w:tcPr>
            <w:tcW w:w="2268" w:type="dxa"/>
            <w:vAlign w:val="center"/>
          </w:tcPr>
          <w:p w:rsidR="00E51376" w:rsidRPr="00DF2A1C" w:rsidRDefault="00BF6372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70</w:t>
            </w:r>
          </w:p>
        </w:tc>
      </w:tr>
      <w:tr w:rsidR="00E51376" w:rsidRPr="00DF2A1C" w:rsidTr="00DF2A1C">
        <w:trPr>
          <w:trHeight w:val="986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color w:val="000000"/>
              </w:rPr>
              <w:t>Գյուղատնտեսական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կուլտուրաների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ցանք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BF6372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9</w:t>
            </w:r>
            <w:r w:rsidR="00E51376" w:rsidRPr="00DF2A1C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E51376" w:rsidRPr="00DF2A1C" w:rsidTr="00DF2A1C">
        <w:trPr>
          <w:trHeight w:val="740"/>
          <w:jc w:val="center"/>
        </w:trPr>
        <w:tc>
          <w:tcPr>
            <w:tcW w:w="3364" w:type="dxa"/>
            <w:vAlign w:val="center"/>
          </w:tcPr>
          <w:p w:rsidR="00E51376" w:rsidRPr="00DF2A1C" w:rsidRDefault="00DF2A1C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Կոմբայ</w:t>
            </w:r>
            <w:r w:rsidR="00E51376" w:rsidRPr="00DF2A1C">
              <w:rPr>
                <w:rFonts w:ascii="GHEA Grapalat" w:hAnsi="GHEA Grapalat"/>
                <w:color w:val="000000"/>
              </w:rPr>
              <w:t>նով</w:t>
            </w:r>
            <w:proofErr w:type="spellEnd"/>
            <w:r w:rsidR="00E51376"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51376" w:rsidRPr="00DF2A1C">
              <w:rPr>
                <w:rFonts w:ascii="GHEA Grapalat" w:hAnsi="GHEA Grapalat"/>
                <w:color w:val="000000"/>
              </w:rPr>
              <w:t>հունձ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E51376" w:rsidP="00BF6372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bookmarkStart w:id="0" w:name="_GoBack"/>
            <w:bookmarkEnd w:id="0"/>
            <w:r w:rsidRPr="00DF2A1C">
              <w:rPr>
                <w:rFonts w:ascii="GHEA Grapalat" w:hAnsi="GHEA Grapalat"/>
                <w:color w:val="000000"/>
              </w:rPr>
              <w:t>2</w:t>
            </w:r>
            <w:r w:rsidR="00BF6372">
              <w:rPr>
                <w:rFonts w:ascii="GHEA Grapalat" w:hAnsi="GHEA Grapalat"/>
                <w:color w:val="000000"/>
              </w:rPr>
              <w:t>0</w:t>
            </w:r>
            <w:r w:rsidRPr="00DF2A1C">
              <w:rPr>
                <w:rFonts w:ascii="GHEA Grapalat" w:hAnsi="GHEA Grapalat"/>
                <w:color w:val="000000"/>
              </w:rPr>
              <w:t>000</w:t>
            </w:r>
          </w:p>
        </w:tc>
      </w:tr>
    </w:tbl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color w:val="000000"/>
        </w:rPr>
      </w:pPr>
    </w:p>
    <w:p w:rsidR="00DF2A1C" w:rsidRDefault="00DF2A1C">
      <w:pPr>
        <w:rPr>
          <w:rFonts w:ascii="GHEA Grapalat" w:hAnsi="GHEA Grapalat" w:cs="Sylfaen"/>
          <w:b/>
          <w:color w:val="000000"/>
          <w:sz w:val="24"/>
          <w:szCs w:val="24"/>
        </w:rPr>
      </w:pPr>
    </w:p>
    <w:p w:rsidR="00DF2A1C" w:rsidRDefault="00DF2A1C">
      <w:pPr>
        <w:rPr>
          <w:rFonts w:ascii="GHEA Grapalat" w:hAnsi="GHEA Grapalat" w:cs="Sylfaen"/>
          <w:b/>
          <w:color w:val="000000"/>
          <w:sz w:val="24"/>
          <w:szCs w:val="24"/>
        </w:rPr>
      </w:pPr>
    </w:p>
    <w:p w:rsidR="00500A69" w:rsidRPr="00DF2A1C" w:rsidRDefault="00DF2A1C" w:rsidP="00DF2A1C">
      <w:pPr>
        <w:jc w:val="center"/>
        <w:rPr>
          <w:sz w:val="24"/>
          <w:szCs w:val="24"/>
        </w:rPr>
      </w:pPr>
      <w:proofErr w:type="spellStart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Աշխատակազմի</w:t>
      </w:r>
      <w:proofErr w:type="spellEnd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քարտուղար</w:t>
      </w:r>
      <w:proofErr w:type="spellEnd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՝</w:t>
      </w:r>
      <w:r w:rsidRPr="00DF2A1C">
        <w:rPr>
          <w:rFonts w:ascii="GHEA Grapalat" w:hAnsi="GHEA Grapalat"/>
          <w:b/>
          <w:color w:val="000000"/>
          <w:sz w:val="24"/>
          <w:szCs w:val="24"/>
        </w:rPr>
        <w:t xml:space="preserve">                               Վ. </w:t>
      </w:r>
      <w:proofErr w:type="spellStart"/>
      <w:r w:rsidRPr="00DF2A1C">
        <w:rPr>
          <w:rFonts w:ascii="GHEA Grapalat" w:hAnsi="GHEA Grapalat"/>
          <w:b/>
          <w:color w:val="000000"/>
          <w:sz w:val="24"/>
          <w:szCs w:val="24"/>
        </w:rPr>
        <w:t>Միրաբյան</w:t>
      </w:r>
      <w:proofErr w:type="spellEnd"/>
    </w:p>
    <w:sectPr w:rsidR="00500A69" w:rsidRPr="00DF2A1C" w:rsidSect="00757B15">
      <w:pgSz w:w="11906" w:h="16838" w:code="9"/>
      <w:pgMar w:top="284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F10"/>
    <w:multiLevelType w:val="hybridMultilevel"/>
    <w:tmpl w:val="A15A6D44"/>
    <w:lvl w:ilvl="0" w:tplc="04090013">
      <w:start w:val="1"/>
      <w:numFmt w:val="upperRoman"/>
      <w:lvlText w:val="%1."/>
      <w:lvlJc w:val="right"/>
      <w:pPr>
        <w:ind w:left="4080" w:hanging="360"/>
      </w:p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 w15:restartNumberingAfterBreak="0">
    <w:nsid w:val="06E068AC"/>
    <w:multiLevelType w:val="hybridMultilevel"/>
    <w:tmpl w:val="0DAA9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343"/>
    <w:multiLevelType w:val="hybridMultilevel"/>
    <w:tmpl w:val="80966F4A"/>
    <w:lvl w:ilvl="0" w:tplc="C5E448AC">
      <w:start w:val="1"/>
      <w:numFmt w:val="decimal"/>
      <w:lvlText w:val="%1."/>
      <w:lvlJc w:val="left"/>
      <w:pPr>
        <w:ind w:left="735" w:hanging="360"/>
      </w:pPr>
      <w:rPr>
        <w:rFonts w:ascii="GHEA Grapalat" w:eastAsiaTheme="minorEastAsia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76"/>
    <w:rsid w:val="000948CA"/>
    <w:rsid w:val="002062D6"/>
    <w:rsid w:val="004274D2"/>
    <w:rsid w:val="00500A69"/>
    <w:rsid w:val="006954A4"/>
    <w:rsid w:val="00757B15"/>
    <w:rsid w:val="008C7735"/>
    <w:rsid w:val="008E768A"/>
    <w:rsid w:val="00912E19"/>
    <w:rsid w:val="00BF6372"/>
    <w:rsid w:val="00CD1551"/>
    <w:rsid w:val="00DF2A1C"/>
    <w:rsid w:val="00E51376"/>
    <w:rsid w:val="00E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0E58"/>
  <w15:chartTrackingRefBased/>
  <w15:docId w15:val="{04C8D35B-6894-4C00-9CC6-6614FEA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76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a"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13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2021-02-01T12:43:00Z</dcterms:created>
  <dcterms:modified xsi:type="dcterms:W3CDTF">2021-02-01T12:43:00Z</dcterms:modified>
</cp:coreProperties>
</file>